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36"/>
          <w:szCs w:val="36"/>
          <w:lang w:eastAsia="zh-CN"/>
        </w:rPr>
        <w:t>牵引动力国家重点实验室</w:t>
      </w:r>
      <w:bookmarkStart w:id="0" w:name="_GoBack"/>
      <w:bookmarkEnd w:id="0"/>
      <w:r>
        <w:rPr>
          <w:rFonts w:hint="eastAsia"/>
          <w:sz w:val="36"/>
          <w:szCs w:val="36"/>
        </w:rPr>
        <w:t>液压泵站安全管理制度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1．液压泵站管路设备设施完好，无明显跑、冒、滴、漏现象； 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2．液压泵站管路设备无积尘、积油，见本色；设备四周无积尘、积油、杂物；液压泵站、阀台等整洁干净，无积尘、积油，无明显漏油；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3.设备安装后换下备件和其它杂物及时转移，现场清理干净。液压泵站设备联轴器等安全防护装置齐全并符合安全要求；液压泵站的消防设施齐全，摆放合理规范。 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4.严禁任何人员在液压泵站重点防火区域吸烟。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5. 液压泵站区域检修动火，必须严格执行公司动火票制度或通知相关区域负责人；液压泵站吊运设备时严格遵守吊运制度操作，防止碰撞其它设备以免损坏设备；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6.定期进行设备巡检：泵的压力是否平稳，泵体温度有无骤升，有无异常振动、响声，有无泄漏等。如有异常，应立即通知相关人员或停机检查处理；油箱液位系统有无泄漏及是否进水等情况；油液温度是否在标准温度内； 过滤器污染情况及更换记录；观察重点部位的压力、流量记录，保证系统正常运转。 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7. 严格按设计规定和工作要求调节液压、润滑系统的工作压力、速度、温度、流量等参数。为防止发 生意外故障，严禁设备脱离设定参数运行。如确实需要对原设定值进行调整，必须通知相关人员对整个系统进行核算，以确定是否每个部位都满足参数调整后的要求。 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8. 液压泵站操作有备用液压泵需采取循环（间隔一段时间）使用，以便备用泵充分使用。 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9.严格按设备要求选用油品进行加油，每个液压泵站系统对其工作介质的特性都有特殊要求，不得混合使用油品。  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10.油品油脂的领用及加油量进行统一管理，并填写相应记录，油品存放要放置合理，并分类、分牌号，设置明显标牌，严格控制混乱存放；对回收废废油废脂应妥善处理和保管，以防止混合误用，待后期统一回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01"/>
    <w:rsid w:val="004D0301"/>
    <w:rsid w:val="0067793E"/>
    <w:rsid w:val="00737632"/>
    <w:rsid w:val="00944F86"/>
    <w:rsid w:val="00B8644C"/>
    <w:rsid w:val="69F2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2017-10-19T02:02:00Z</dcterms:created>
  <dc:creator>PC</dc:creator>
  <cp:lastModifiedBy>ssdd</cp:lastModifiedBy>
  <dcterms:modified xsi:type="dcterms:W3CDTF">2017-10-31T02:16:28Z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