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牵引动力国家重点实验室学生工作加分认定申请表</w:t>
      </w:r>
    </w:p>
    <w:p>
      <w:pPr>
        <w:jc w:val="center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22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40" w:type="dxa"/>
            <w:gridSpan w:val="2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5682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40" w:type="dxa"/>
            <w:gridSpan w:val="2"/>
          </w:tcPr>
          <w:p>
            <w:pPr>
              <w:spacing w:line="72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学生干部工作加分认定</w:t>
            </w:r>
          </w:p>
        </w:tc>
        <w:tc>
          <w:tcPr>
            <w:tcW w:w="5682" w:type="dxa"/>
            <w:gridSpan w:val="4"/>
          </w:tcPr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此项由学工组填写</w:t>
            </w:r>
          </w:p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2840" w:type="dxa"/>
            <w:gridSpan w:val="2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学生活动获奖情况</w:t>
            </w:r>
          </w:p>
        </w:tc>
        <w:tc>
          <w:tcPr>
            <w:tcW w:w="5682" w:type="dxa"/>
            <w:gridSpan w:val="4"/>
          </w:tcPr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1.获奖名称 级别 获奖时间 个人/团体 团体排名</w:t>
            </w:r>
          </w:p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2.……</w:t>
            </w:r>
          </w:p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40" w:type="dxa"/>
            <w:gridSpan w:val="2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获奖情况加分认定</w:t>
            </w:r>
          </w:p>
        </w:tc>
        <w:tc>
          <w:tcPr>
            <w:tcW w:w="5682" w:type="dxa"/>
            <w:gridSpan w:val="4"/>
          </w:tcPr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840" w:type="dxa"/>
            <w:gridSpan w:val="2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学生工作加分认定</w:t>
            </w:r>
          </w:p>
        </w:tc>
        <w:tc>
          <w:tcPr>
            <w:tcW w:w="5682" w:type="dxa"/>
            <w:gridSpan w:val="4"/>
          </w:tcPr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r>
        <w:rPr>
          <w:rFonts w:hint="eastAsia"/>
          <w:color w:val="auto"/>
          <w:lang w:val="en-US" w:eastAsia="zh-CN"/>
        </w:rPr>
        <w:t>注：获奖情况请附获奖证明（需有相关部门盖章）。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造字工房朗倩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朗倩（非商用）粗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E7FE1"/>
    <w:rsid w:val="5EB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2017-09-20T06:37:00Z</dcterms:created>
  <dc:creator>QYDLGXX</dc:creator>
  <cp:lastModifiedBy>QYDLGXX</cp:lastModifiedBy>
  <dcterms:modified xsi:type="dcterms:W3CDTF">2017-09-20T06:37:57Z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