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牵引动力国家重点实验室</w:t>
      </w:r>
    </w:p>
    <w:p>
      <w:pPr>
        <w:jc w:val="center"/>
      </w:pPr>
      <w:bookmarkStart w:id="0" w:name="_GoBack"/>
      <w:bookmarkEnd w:id="0"/>
      <w:r>
        <w:rPr>
          <w:rFonts w:hint="eastAsia"/>
          <w:sz w:val="44"/>
          <w:szCs w:val="44"/>
        </w:rPr>
        <w:t>配电室安全管理制度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1、配电房应做好防雷、防雨、防火、防小动物等“四防”工作，注意随手关闭好门窗,经常查看防护网、密封条防护情况。 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2、配电房应配齐配全消防器材和绝缘用具，摆放整齐，定期进行检查，保持有效完好；管理人员能熟练使用消防器材。 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3、配电设备的操作应由专业人员严格按照操作规程单独进行，其他在场人员只作监护，不得插手；严禁两人同时操作,以免发生意外。 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4、配电房内严禁吸烟，严禁将易燃易爆危险物品带进配电房。 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5、检修人员或其他人员需要进入配电房，必须经管理人员同意后，方可进入。 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6、管理人员应经常检查设施、设备运行情况，发现隐患，安排专业人员及时进行处理,确保正常安全供电。 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7、管理人员应保持配电房地面、窗台及设备外表清洁无尘。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     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31"/>
    <w:rsid w:val="00297473"/>
    <w:rsid w:val="00410A39"/>
    <w:rsid w:val="007D3D31"/>
    <w:rsid w:val="00A77044"/>
    <w:rsid w:val="00F30B6E"/>
    <w:rsid w:val="558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2017-10-19T02:18:00Z</dcterms:created>
  <dc:creator>PC</dc:creator>
  <cp:lastModifiedBy>ssdd</cp:lastModifiedBy>
  <dcterms:modified xsi:type="dcterms:W3CDTF">2017-10-31T02:24:38Z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